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DD" w:rsidRDefault="001E71DD" w:rsidP="001E71DD">
      <w:pPr>
        <w:rPr>
          <w:b/>
        </w:rPr>
      </w:pPr>
      <w:r>
        <w:rPr>
          <w:b/>
        </w:rPr>
        <w:t>Nr spr.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 w:rsidR="004C5DF6">
        <w:rPr>
          <w:b/>
        </w:rPr>
        <w:t xml:space="preserve">      </w:t>
      </w:r>
      <w:r>
        <w:rPr>
          <w:b/>
        </w:rPr>
        <w:tab/>
        <w:t>zał nr 2/5</w:t>
      </w:r>
    </w:p>
    <w:p w:rsidR="004C5DF6" w:rsidRDefault="004C5DF6" w:rsidP="004C5DF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4C5DF6" w:rsidRDefault="004C5DF6" w:rsidP="004C5DF6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2569"/>
        <w:gridCol w:w="572"/>
        <w:gridCol w:w="618"/>
        <w:gridCol w:w="1210"/>
        <w:gridCol w:w="1210"/>
        <w:gridCol w:w="1210"/>
        <w:gridCol w:w="2423"/>
      </w:tblGrid>
      <w:tr w:rsidR="004C5DF6" w:rsidRPr="0009542C" w:rsidTr="004C5DF6">
        <w:tc>
          <w:tcPr>
            <w:tcW w:w="516" w:type="dxa"/>
          </w:tcPr>
          <w:p w:rsidR="004C5DF6" w:rsidRPr="0031715A" w:rsidRDefault="004C5DF6" w:rsidP="0031715A">
            <w:pPr>
              <w:spacing w:after="0" w:line="240" w:lineRule="auto"/>
            </w:pPr>
            <w:r w:rsidRPr="0031715A">
              <w:t>Lp</w:t>
            </w:r>
          </w:p>
        </w:tc>
        <w:tc>
          <w:tcPr>
            <w:tcW w:w="2569" w:type="dxa"/>
          </w:tcPr>
          <w:p w:rsidR="004C5DF6" w:rsidRPr="0031715A" w:rsidRDefault="004C5DF6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2" w:type="dxa"/>
          </w:tcPr>
          <w:p w:rsidR="004C5DF6" w:rsidRPr="0031715A" w:rsidRDefault="004C5DF6" w:rsidP="0031715A">
            <w:pPr>
              <w:spacing w:after="0" w:line="240" w:lineRule="auto"/>
            </w:pPr>
            <w:r w:rsidRPr="0031715A">
              <w:t>Jm</w:t>
            </w:r>
          </w:p>
        </w:tc>
        <w:tc>
          <w:tcPr>
            <w:tcW w:w="618" w:type="dxa"/>
          </w:tcPr>
          <w:p w:rsidR="004C5DF6" w:rsidRPr="0031715A" w:rsidRDefault="004C5DF6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210" w:type="dxa"/>
          </w:tcPr>
          <w:p w:rsidR="004C5DF6" w:rsidRDefault="004C5DF6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Cena netto</w:t>
            </w:r>
          </w:p>
          <w:p w:rsidR="004C5DF6" w:rsidRPr="00015603" w:rsidRDefault="004C5DF6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za szt</w:t>
            </w:r>
          </w:p>
        </w:tc>
        <w:tc>
          <w:tcPr>
            <w:tcW w:w="1210" w:type="dxa"/>
          </w:tcPr>
          <w:p w:rsidR="004C5DF6" w:rsidRPr="00015603" w:rsidRDefault="004C5DF6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210" w:type="dxa"/>
          </w:tcPr>
          <w:p w:rsidR="004C5DF6" w:rsidRPr="00015603" w:rsidRDefault="004C5DF6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015603">
              <w:rPr>
                <w:rFonts w:ascii="Arial Narrow" w:hAnsi="Arial Narrow"/>
              </w:rPr>
              <w:t xml:space="preserve"> brutto</w:t>
            </w:r>
          </w:p>
        </w:tc>
        <w:tc>
          <w:tcPr>
            <w:tcW w:w="2423" w:type="dxa"/>
          </w:tcPr>
          <w:p w:rsidR="004C5DF6" w:rsidRPr="006D5F9F" w:rsidRDefault="004C5DF6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4C5DF6" w:rsidRPr="006D5F9F" w:rsidRDefault="004C5DF6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4C5DF6" w:rsidRPr="0031715A" w:rsidTr="004C5DF6">
        <w:tc>
          <w:tcPr>
            <w:tcW w:w="516" w:type="dxa"/>
          </w:tcPr>
          <w:p w:rsidR="004C5DF6" w:rsidRPr="0031715A" w:rsidRDefault="004C5DF6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569" w:type="dxa"/>
          </w:tcPr>
          <w:p w:rsidR="004C5DF6" w:rsidRPr="0031715A" w:rsidRDefault="004C5DF6" w:rsidP="001E71DD">
            <w:pPr>
              <w:spacing w:after="0" w:line="240" w:lineRule="auto"/>
            </w:pPr>
            <w:r>
              <w:t>Urządzenie do masażu wirowego kończyn górnych</w:t>
            </w:r>
          </w:p>
        </w:tc>
        <w:tc>
          <w:tcPr>
            <w:tcW w:w="572" w:type="dxa"/>
          </w:tcPr>
          <w:p w:rsidR="004C5DF6" w:rsidRPr="0031715A" w:rsidRDefault="004C5DF6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4C5DF6" w:rsidRPr="0031715A" w:rsidRDefault="004C5DF6" w:rsidP="0031715A">
            <w:pPr>
              <w:spacing w:after="0" w:line="240" w:lineRule="auto"/>
            </w:pPr>
            <w:r>
              <w:t>2</w:t>
            </w:r>
          </w:p>
        </w:tc>
        <w:tc>
          <w:tcPr>
            <w:tcW w:w="1210" w:type="dxa"/>
          </w:tcPr>
          <w:p w:rsidR="004C5DF6" w:rsidRPr="0031715A" w:rsidRDefault="004C5DF6" w:rsidP="0031715A">
            <w:pPr>
              <w:spacing w:after="0" w:line="240" w:lineRule="auto"/>
            </w:pPr>
          </w:p>
        </w:tc>
        <w:tc>
          <w:tcPr>
            <w:tcW w:w="1210" w:type="dxa"/>
          </w:tcPr>
          <w:p w:rsidR="004C5DF6" w:rsidRPr="0031715A" w:rsidRDefault="004C5DF6" w:rsidP="003B4295">
            <w:pPr>
              <w:spacing w:after="0" w:line="240" w:lineRule="auto"/>
            </w:pPr>
          </w:p>
        </w:tc>
        <w:tc>
          <w:tcPr>
            <w:tcW w:w="1210" w:type="dxa"/>
          </w:tcPr>
          <w:p w:rsidR="004C5DF6" w:rsidRPr="0031715A" w:rsidRDefault="004C5DF6" w:rsidP="0031715A">
            <w:pPr>
              <w:spacing w:after="0" w:line="240" w:lineRule="auto"/>
            </w:pPr>
          </w:p>
        </w:tc>
        <w:tc>
          <w:tcPr>
            <w:tcW w:w="2423" w:type="dxa"/>
          </w:tcPr>
          <w:p w:rsidR="004C5DF6" w:rsidRPr="0031715A" w:rsidRDefault="004C5DF6" w:rsidP="0031715A">
            <w:pPr>
              <w:spacing w:after="0" w:line="240" w:lineRule="auto"/>
            </w:pPr>
          </w:p>
        </w:tc>
      </w:tr>
    </w:tbl>
    <w:p w:rsidR="004C5DF6" w:rsidRDefault="004C5DF6">
      <w:pPr>
        <w:rPr>
          <w:rFonts w:cs="Calibri"/>
        </w:rPr>
      </w:pP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F616B5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Wanna do wykonywania masażu wirowego kończyn górnych oraz kąpieli perełkowej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Korpus wanny wykonany z głęboko ciągnionego , bezszwowego szkła akrylowego, leżący na stabilnej podstawie ze stali szlachetnej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 xml:space="preserve">Konstrukcja wanny umożliwia pacjentowi masaż wirowy obu rąk jednocześnie w pozycji siedzącej 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W korpusie wanny wbudowane 4 specjalne dysze inżektorowe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Bateria do napełniania wanny z termostatem centralnym, automatyczne napełnianie wanny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Wbudowany agregat pompy z tworzywa sztucznego i ochrona pompy przed pracą na sucho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 xml:space="preserve">Wbudowany zawór umożliwiający dodawanie powietrza do masażu – kąpiel perełkowa 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Zawór odpływowy otwierany za pomocą dźwigni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Zasilanie sieciowe 230V/50Hz, pobór mocy 1,0 kW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 xml:space="preserve">Wydajność agregatu pompowego ok. 250 l/min 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Pojemność wanny max. 50 l</w:t>
      </w:r>
    </w:p>
    <w:p w:rsid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Wymiary urządzenia: maksymalnie (długość x szerokość x wysokość)6</w:t>
      </w:r>
      <w:r>
        <w:rPr>
          <w:rFonts w:ascii="Calibri" w:hAnsi="Calibri" w:cs="Calibri"/>
          <w:sz w:val="22"/>
          <w:szCs w:val="22"/>
          <w:u w:color="000000"/>
        </w:rPr>
        <w:t xml:space="preserve">30- 650 </w:t>
      </w:r>
      <w:r w:rsidRPr="002E7449">
        <w:rPr>
          <w:rFonts w:ascii="Calibri" w:hAnsi="Calibri" w:cs="Calibri"/>
          <w:sz w:val="22"/>
          <w:szCs w:val="22"/>
          <w:u w:color="000000"/>
        </w:rPr>
        <w:t>x 6</w:t>
      </w:r>
      <w:r>
        <w:rPr>
          <w:rFonts w:ascii="Calibri" w:hAnsi="Calibri" w:cs="Calibri"/>
          <w:sz w:val="22"/>
          <w:szCs w:val="22"/>
          <w:u w:color="000000"/>
        </w:rPr>
        <w:t>65-690</w:t>
      </w:r>
      <w:r w:rsidRPr="002E7449">
        <w:rPr>
          <w:rFonts w:ascii="Calibri" w:hAnsi="Calibri" w:cs="Calibri"/>
          <w:sz w:val="22"/>
          <w:szCs w:val="22"/>
          <w:u w:color="000000"/>
        </w:rPr>
        <w:t xml:space="preserve"> x 10</w:t>
      </w:r>
      <w:r>
        <w:rPr>
          <w:rFonts w:ascii="Calibri" w:hAnsi="Calibri" w:cs="Calibri"/>
          <w:sz w:val="22"/>
          <w:szCs w:val="22"/>
          <w:u w:color="000000"/>
        </w:rPr>
        <w:t>00- 1060</w:t>
      </w:r>
      <w:r w:rsidRPr="002E7449">
        <w:rPr>
          <w:rFonts w:ascii="Calibri" w:hAnsi="Calibri" w:cs="Calibri"/>
          <w:sz w:val="22"/>
          <w:szCs w:val="22"/>
          <w:u w:color="000000"/>
        </w:rPr>
        <w:t xml:space="preserve"> mm</w:t>
      </w:r>
    </w:p>
    <w:p w:rsidR="00730327" w:rsidRPr="002E7449" w:rsidRDefault="00730327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wyrób medyczny</w:t>
      </w:r>
    </w:p>
    <w:p w:rsidR="00730327" w:rsidRPr="002E7449" w:rsidRDefault="00730327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gwarancja 24 miesiące</w:t>
      </w:r>
    </w:p>
    <w:p w:rsidR="00730327" w:rsidRPr="002E7449" w:rsidRDefault="00730327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szkolenie z obsługi urządzenia po stronie dostawcy</w:t>
      </w:r>
    </w:p>
    <w:p w:rsidR="00730327" w:rsidRPr="002E7449" w:rsidRDefault="00730327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eastAsia="Arial" w:hAnsi="Calibri" w:cs="Calibri"/>
          <w:sz w:val="22"/>
          <w:szCs w:val="22"/>
          <w:u w:color="000000"/>
        </w:rPr>
      </w:pPr>
      <w:r w:rsidRPr="002E7449">
        <w:rPr>
          <w:rFonts w:ascii="Calibri" w:hAnsi="Calibri" w:cs="Calibri"/>
          <w:sz w:val="22"/>
          <w:szCs w:val="22"/>
          <w:u w:color="000000"/>
        </w:rPr>
        <w:t>przeglądy techniczne urządzenia w trakcie trwania gwarancji- po stronie dostawcy</w:t>
      </w:r>
    </w:p>
    <w:p w:rsidR="002E7449" w:rsidRPr="002E7449" w:rsidRDefault="002E7449" w:rsidP="001E71DD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120" w:line="276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urządzenie odporne na działanie powszechnie dostępnych środków dezynfekcyjnych</w:t>
      </w: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magań/n</w:t>
      </w:r>
      <w:r w:rsidRPr="00A460C5">
        <w:rPr>
          <w:b/>
        </w:rPr>
        <w:t>ia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1E71DD">
      <w:pgSz w:w="11906" w:h="16838"/>
      <w:pgMar w:top="567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61DF7"/>
    <w:multiLevelType w:val="hybridMultilevel"/>
    <w:tmpl w:val="95CE9BE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1E71DD"/>
    <w:rsid w:val="00206EBF"/>
    <w:rsid w:val="002562DC"/>
    <w:rsid w:val="002716BA"/>
    <w:rsid w:val="00292764"/>
    <w:rsid w:val="002D7FA3"/>
    <w:rsid w:val="002E7449"/>
    <w:rsid w:val="002F22FC"/>
    <w:rsid w:val="00303343"/>
    <w:rsid w:val="00304A11"/>
    <w:rsid w:val="00312131"/>
    <w:rsid w:val="00314952"/>
    <w:rsid w:val="0031715A"/>
    <w:rsid w:val="00366E1A"/>
    <w:rsid w:val="00375EE2"/>
    <w:rsid w:val="00391160"/>
    <w:rsid w:val="00464543"/>
    <w:rsid w:val="004C5DF6"/>
    <w:rsid w:val="004D268F"/>
    <w:rsid w:val="004E1363"/>
    <w:rsid w:val="004F5FE7"/>
    <w:rsid w:val="005164AC"/>
    <w:rsid w:val="005357C2"/>
    <w:rsid w:val="00552617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  <w:rsid w:val="00F61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6</cp:revision>
  <dcterms:created xsi:type="dcterms:W3CDTF">2021-10-12T05:23:00Z</dcterms:created>
  <dcterms:modified xsi:type="dcterms:W3CDTF">2021-10-15T21:58:00Z</dcterms:modified>
</cp:coreProperties>
</file>